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64CD8" w14:textId="77777777" w:rsidR="00294808" w:rsidRDefault="00294808" w:rsidP="00294808">
      <w:pPr>
        <w:pStyle w:val="Body"/>
        <w:jc w:val="center"/>
        <w:outlineLvl w:val="0"/>
        <w:rPr>
          <w:rFonts w:ascii="Calibri" w:eastAsia="Calibri" w:hAnsi="Calibri" w:cs="Calibri"/>
          <w:color w:val="17365D"/>
          <w:u w:color="17365D"/>
        </w:rPr>
      </w:pPr>
      <w:r>
        <w:rPr>
          <w:rFonts w:ascii="Calibri" w:eastAsia="Calibri" w:hAnsi="Calibri" w:cs="Calibri"/>
          <w:noProof/>
          <w:color w:val="17365D"/>
          <w:u w:color="17365D"/>
        </w:rPr>
        <w:drawing>
          <wp:anchor distT="57150" distB="57150" distL="57150" distR="57150" simplePos="0" relativeHeight="251659264" behindDoc="0" locked="0" layoutInCell="1" allowOverlap="1" wp14:anchorId="2C8625E5" wp14:editId="3168979C">
            <wp:simplePos x="0" y="0"/>
            <wp:positionH relativeFrom="column">
              <wp:posOffset>1600200</wp:posOffset>
            </wp:positionH>
            <wp:positionV relativeFrom="line">
              <wp:posOffset>0</wp:posOffset>
            </wp:positionV>
            <wp:extent cx="2628900" cy="431166"/>
            <wp:effectExtent l="0" t="0" r="0" b="0"/>
            <wp:wrapThrough wrapText="left" distL="57150" distR="57150">
              <wp:wrapPolygon edited="1">
                <wp:start x="1308" y="0"/>
                <wp:lineTo x="0" y="378"/>
                <wp:lineTo x="0" y="17337"/>
                <wp:lineTo x="3033" y="17337"/>
                <wp:lineTo x="3033" y="378"/>
                <wp:lineTo x="1308" y="0"/>
                <wp:lineTo x="4203" y="0"/>
                <wp:lineTo x="4203" y="5010"/>
                <wp:lineTo x="3584" y="8470"/>
                <wp:lineTo x="3584" y="16562"/>
                <wp:lineTo x="4477" y="16959"/>
                <wp:lineTo x="4617" y="15409"/>
                <wp:lineTo x="3926" y="15409"/>
                <wp:lineTo x="3789" y="10021"/>
                <wp:lineTo x="4066" y="7317"/>
                <wp:lineTo x="4617" y="6939"/>
                <wp:lineTo x="4409" y="12327"/>
                <wp:lineTo x="4686" y="11949"/>
                <wp:lineTo x="4823" y="5388"/>
                <wp:lineTo x="4203" y="5010"/>
                <wp:lineTo x="4203" y="0"/>
                <wp:lineTo x="5374" y="0"/>
                <wp:lineTo x="5374" y="10796"/>
                <wp:lineTo x="4960" y="13102"/>
                <wp:lineTo x="4960" y="15031"/>
                <wp:lineTo x="5097" y="16562"/>
                <wp:lineTo x="5788" y="15409"/>
                <wp:lineTo x="5993" y="11571"/>
                <wp:lineTo x="5720" y="11229"/>
                <wp:lineTo x="5720" y="13102"/>
                <wp:lineTo x="5648" y="14653"/>
                <wp:lineTo x="5305" y="14653"/>
                <wp:lineTo x="5720" y="13102"/>
                <wp:lineTo x="5720" y="11229"/>
                <wp:lineTo x="5374" y="10796"/>
                <wp:lineTo x="5374" y="0"/>
                <wp:lineTo x="6613" y="0"/>
                <wp:lineTo x="6613" y="10796"/>
                <wp:lineTo x="5788" y="16184"/>
                <wp:lineTo x="6271" y="14653"/>
                <wp:lineTo x="6271" y="16562"/>
                <wp:lineTo x="6890" y="14256"/>
                <wp:lineTo x="6890" y="16562"/>
                <wp:lineTo x="7441" y="14653"/>
                <wp:lineTo x="7784" y="15806"/>
                <wp:lineTo x="8266" y="14653"/>
                <wp:lineTo x="8266" y="16562"/>
                <wp:lineTo x="8886" y="14256"/>
                <wp:lineTo x="8886" y="16562"/>
                <wp:lineTo x="9300" y="15409"/>
                <wp:lineTo x="9646" y="15031"/>
                <wp:lineTo x="10334" y="15031"/>
                <wp:lineTo x="10402" y="16184"/>
                <wp:lineTo x="10748" y="16562"/>
                <wp:lineTo x="10953" y="15031"/>
                <wp:lineTo x="11090" y="15409"/>
                <wp:lineTo x="11641" y="15409"/>
                <wp:lineTo x="11641" y="17337"/>
                <wp:lineTo x="11918" y="17337"/>
                <wp:lineTo x="12333" y="15031"/>
                <wp:lineTo x="12607" y="15806"/>
                <wp:lineTo x="13158" y="14256"/>
                <wp:lineTo x="13298" y="15409"/>
                <wp:lineTo x="13849" y="15409"/>
                <wp:lineTo x="13917" y="13480"/>
                <wp:lineTo x="14605" y="13480"/>
                <wp:lineTo x="14605" y="11949"/>
                <wp:lineTo x="13917" y="11949"/>
                <wp:lineTo x="13709" y="13878"/>
                <wp:lineTo x="13572" y="12327"/>
                <wp:lineTo x="13226" y="11571"/>
                <wp:lineTo x="12884" y="13878"/>
                <wp:lineTo x="12675" y="11949"/>
                <wp:lineTo x="12196" y="13102"/>
                <wp:lineTo x="12196" y="11571"/>
                <wp:lineTo x="11850" y="11174"/>
                <wp:lineTo x="11504" y="14256"/>
                <wp:lineTo x="11299" y="12327"/>
                <wp:lineTo x="10816" y="14256"/>
                <wp:lineTo x="10816" y="10796"/>
                <wp:lineTo x="10471" y="12327"/>
                <wp:lineTo x="10060" y="13878"/>
                <wp:lineTo x="9920" y="13102"/>
                <wp:lineTo x="9437" y="12725"/>
                <wp:lineTo x="9368" y="10796"/>
                <wp:lineTo x="8817" y="12327"/>
                <wp:lineTo x="8749" y="10796"/>
                <wp:lineTo x="8129" y="13878"/>
                <wp:lineTo x="7924" y="13102"/>
                <wp:lineTo x="7441" y="12725"/>
                <wp:lineTo x="7373" y="10796"/>
                <wp:lineTo x="6822" y="12327"/>
                <wp:lineTo x="6613" y="10796"/>
                <wp:lineTo x="6613" y="0"/>
                <wp:lineTo x="13435" y="0"/>
                <wp:lineTo x="13435" y="6939"/>
                <wp:lineTo x="13298" y="9643"/>
                <wp:lineTo x="13503" y="9643"/>
                <wp:lineTo x="13709" y="6939"/>
                <wp:lineTo x="13435" y="6939"/>
                <wp:lineTo x="13435" y="0"/>
                <wp:lineTo x="15430" y="0"/>
                <wp:lineTo x="15430" y="5010"/>
                <wp:lineTo x="14811" y="15409"/>
                <wp:lineTo x="14951" y="15031"/>
                <wp:lineTo x="14951" y="17337"/>
                <wp:lineTo x="15362" y="16184"/>
                <wp:lineTo x="15913" y="15806"/>
                <wp:lineTo x="16053" y="13480"/>
                <wp:lineTo x="15776" y="13878"/>
                <wp:lineTo x="15913" y="9643"/>
                <wp:lineTo x="15362" y="12725"/>
                <wp:lineTo x="15708" y="5786"/>
                <wp:lineTo x="15430" y="5010"/>
                <wp:lineTo x="15430" y="0"/>
                <wp:lineTo x="16259" y="0"/>
                <wp:lineTo x="16259" y="13878"/>
                <wp:lineTo x="16053" y="18490"/>
                <wp:lineTo x="16536" y="15031"/>
                <wp:lineTo x="16259" y="13878"/>
                <wp:lineTo x="16259" y="0"/>
                <wp:lineTo x="17775" y="0"/>
                <wp:lineTo x="17775" y="5010"/>
                <wp:lineTo x="17707" y="5388"/>
                <wp:lineTo x="17566" y="17337"/>
                <wp:lineTo x="17775" y="17337"/>
                <wp:lineTo x="18117" y="5010"/>
                <wp:lineTo x="17775" y="5010"/>
                <wp:lineTo x="17775" y="0"/>
                <wp:lineTo x="20185" y="0"/>
                <wp:lineTo x="20185" y="10796"/>
                <wp:lineTo x="19428" y="13878"/>
                <wp:lineTo x="19220" y="11949"/>
                <wp:lineTo x="18740" y="13102"/>
                <wp:lineTo x="18740" y="11571"/>
                <wp:lineTo x="18395" y="11174"/>
                <wp:lineTo x="18049" y="15031"/>
                <wp:lineTo x="18189" y="15031"/>
                <wp:lineTo x="18189" y="17337"/>
                <wp:lineTo x="18532" y="16562"/>
                <wp:lineTo x="19014" y="15031"/>
                <wp:lineTo x="19565" y="15806"/>
                <wp:lineTo x="20325" y="16184"/>
                <wp:lineTo x="20599" y="13878"/>
                <wp:lineTo x="19911" y="15031"/>
                <wp:lineTo x="20325" y="12725"/>
                <wp:lineTo x="20462" y="10796"/>
                <wp:lineTo x="20185" y="10796"/>
                <wp:lineTo x="20185" y="0"/>
                <wp:lineTo x="20667" y="0"/>
                <wp:lineTo x="20667" y="14653"/>
                <wp:lineTo x="20599" y="16562"/>
                <wp:lineTo x="20945" y="16562"/>
                <wp:lineTo x="21013" y="15031"/>
                <wp:lineTo x="20667" y="14653"/>
                <wp:lineTo x="20667" y="0"/>
                <wp:lineTo x="1308"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rcRect r="41939" b="39734"/>
                    <a:stretch>
                      <a:fillRect/>
                    </a:stretch>
                  </pic:blipFill>
                  <pic:spPr>
                    <a:xfrm>
                      <a:off x="0" y="0"/>
                      <a:ext cx="2628900" cy="431166"/>
                    </a:xfrm>
                    <a:prstGeom prst="rect">
                      <a:avLst/>
                    </a:prstGeom>
                    <a:ln w="12700" cap="flat">
                      <a:noFill/>
                      <a:miter lim="400000"/>
                    </a:ln>
                    <a:effectLst/>
                  </pic:spPr>
                </pic:pic>
              </a:graphicData>
            </a:graphic>
          </wp:anchor>
        </w:drawing>
      </w:r>
    </w:p>
    <w:p w14:paraId="732ED73A" w14:textId="77777777" w:rsidR="00294808" w:rsidRDefault="00294808" w:rsidP="00294808">
      <w:pPr>
        <w:pStyle w:val="Body"/>
        <w:jc w:val="center"/>
        <w:outlineLvl w:val="0"/>
        <w:rPr>
          <w:rFonts w:ascii="Calibri" w:eastAsia="Calibri" w:hAnsi="Calibri" w:cs="Calibri"/>
          <w:color w:val="17365D"/>
          <w:u w:color="17365D"/>
        </w:rPr>
      </w:pPr>
    </w:p>
    <w:p w14:paraId="6703C753" w14:textId="77777777" w:rsidR="008854F5" w:rsidRDefault="008854F5" w:rsidP="008854F5">
      <w:pPr>
        <w:widowControl w:val="0"/>
        <w:autoSpaceDE w:val="0"/>
        <w:autoSpaceDN w:val="0"/>
        <w:adjustRightInd w:val="0"/>
        <w:jc w:val="center"/>
        <w:rPr>
          <w:rFonts w:ascii="Calibri" w:hAnsi="Calibri" w:cs="Calibri"/>
          <w:color w:val="17365D"/>
        </w:rPr>
      </w:pPr>
    </w:p>
    <w:p w14:paraId="1702B3B7" w14:textId="77777777" w:rsidR="008854F5" w:rsidRDefault="008854F5" w:rsidP="008854F5">
      <w:pPr>
        <w:widowControl w:val="0"/>
        <w:autoSpaceDE w:val="0"/>
        <w:autoSpaceDN w:val="0"/>
        <w:adjustRightInd w:val="0"/>
        <w:jc w:val="center"/>
        <w:rPr>
          <w:rFonts w:ascii="Calibri" w:hAnsi="Calibri" w:cs="Calibri"/>
          <w:color w:val="17365D"/>
        </w:rPr>
      </w:pPr>
      <w:r>
        <w:rPr>
          <w:rFonts w:ascii="Calibri" w:hAnsi="Calibri" w:cs="Calibri"/>
          <w:color w:val="17365D"/>
        </w:rPr>
        <w:t>123 Belmont Drive SW • Leesburg, Virginia 20175</w:t>
      </w:r>
    </w:p>
    <w:p w14:paraId="5DB530EC" w14:textId="77777777" w:rsidR="008854F5" w:rsidRDefault="008854F5" w:rsidP="008854F5">
      <w:pPr>
        <w:widowControl w:val="0"/>
        <w:autoSpaceDE w:val="0"/>
        <w:autoSpaceDN w:val="0"/>
        <w:adjustRightInd w:val="0"/>
        <w:jc w:val="center"/>
        <w:rPr>
          <w:rFonts w:ascii="Times" w:hAnsi="Times" w:cs="Times"/>
        </w:rPr>
      </w:pPr>
      <w:r>
        <w:rPr>
          <w:rFonts w:ascii="Times" w:hAnsi="Times" w:cs="Times"/>
        </w:rPr>
        <w:t>communi.knews@gmail.com</w:t>
      </w:r>
    </w:p>
    <w:p w14:paraId="0B22A57B" w14:textId="77777777" w:rsidR="008854F5" w:rsidRDefault="008854F5" w:rsidP="008854F5">
      <w:pPr>
        <w:widowControl w:val="0"/>
        <w:autoSpaceDE w:val="0"/>
        <w:autoSpaceDN w:val="0"/>
        <w:adjustRightInd w:val="0"/>
        <w:rPr>
          <w:rFonts w:ascii="Times" w:hAnsi="Times" w:cs="Times"/>
        </w:rPr>
      </w:pPr>
    </w:p>
    <w:p w14:paraId="4B3307B2" w14:textId="77777777" w:rsidR="008854F5" w:rsidRDefault="009B5D0C" w:rsidP="008854F5">
      <w:pPr>
        <w:widowControl w:val="0"/>
        <w:autoSpaceDE w:val="0"/>
        <w:autoSpaceDN w:val="0"/>
        <w:adjustRightInd w:val="0"/>
        <w:jc w:val="center"/>
        <w:rPr>
          <w:rFonts w:ascii="Calibri" w:hAnsi="Calibri" w:cs="Calibri"/>
        </w:rPr>
      </w:pPr>
      <w:r>
        <w:rPr>
          <w:rFonts w:ascii="Calibri" w:hAnsi="Calibri" w:cs="Calibri"/>
        </w:rPr>
        <w:t>July 19</w:t>
      </w:r>
      <w:r w:rsidR="008854F5">
        <w:rPr>
          <w:rFonts w:ascii="Calibri" w:hAnsi="Calibri" w:cs="Calibri"/>
        </w:rPr>
        <w:t>, 2018</w:t>
      </w:r>
    </w:p>
    <w:p w14:paraId="7FBB115A" w14:textId="77777777" w:rsidR="008854F5" w:rsidRPr="008854F5" w:rsidRDefault="008854F5" w:rsidP="008854F5">
      <w:pPr>
        <w:widowControl w:val="0"/>
        <w:autoSpaceDE w:val="0"/>
        <w:autoSpaceDN w:val="0"/>
        <w:adjustRightInd w:val="0"/>
        <w:jc w:val="center"/>
        <w:rPr>
          <w:rFonts w:ascii="Calibri" w:hAnsi="Calibri" w:cs="Calibri"/>
        </w:rPr>
      </w:pPr>
    </w:p>
    <w:p w14:paraId="469593CB" w14:textId="77777777" w:rsidR="008854F5" w:rsidRPr="008854F5" w:rsidRDefault="008854F5" w:rsidP="008854F5">
      <w:pPr>
        <w:widowControl w:val="0"/>
        <w:autoSpaceDE w:val="0"/>
        <w:autoSpaceDN w:val="0"/>
        <w:adjustRightInd w:val="0"/>
        <w:jc w:val="center"/>
        <w:rPr>
          <w:rFonts w:ascii="Calibri" w:hAnsi="Calibri" w:cs="Calibri"/>
          <w:b/>
          <w:bCs/>
          <w:u w:val="single"/>
        </w:rPr>
      </w:pPr>
      <w:r w:rsidRPr="008854F5">
        <w:rPr>
          <w:rFonts w:ascii="Calibri" w:hAnsi="Calibri" w:cs="Calibri"/>
          <w:b/>
          <w:bCs/>
          <w:u w:val="single"/>
        </w:rPr>
        <w:t>FOR IMMEDIATE RELEASE</w:t>
      </w:r>
    </w:p>
    <w:p w14:paraId="7353B460" w14:textId="77777777" w:rsidR="008854F5" w:rsidRPr="008854F5" w:rsidRDefault="008854F5" w:rsidP="008854F5">
      <w:pPr>
        <w:widowControl w:val="0"/>
        <w:autoSpaceDE w:val="0"/>
        <w:autoSpaceDN w:val="0"/>
        <w:adjustRightInd w:val="0"/>
        <w:jc w:val="center"/>
        <w:rPr>
          <w:rFonts w:ascii="Calibri" w:hAnsi="Calibri" w:cs="Calibri"/>
          <w:b/>
          <w:bCs/>
          <w:u w:val="single"/>
        </w:rPr>
      </w:pPr>
    </w:p>
    <w:p w14:paraId="6D3BBAB6" w14:textId="77777777" w:rsidR="008854F5" w:rsidRPr="008854F5" w:rsidRDefault="008854F5" w:rsidP="008854F5">
      <w:pPr>
        <w:widowControl w:val="0"/>
        <w:autoSpaceDE w:val="0"/>
        <w:autoSpaceDN w:val="0"/>
        <w:adjustRightInd w:val="0"/>
        <w:jc w:val="center"/>
        <w:rPr>
          <w:rFonts w:ascii="Calibri" w:hAnsi="Calibri" w:cs="Calibri"/>
        </w:rPr>
      </w:pPr>
      <w:r w:rsidRPr="008854F5">
        <w:rPr>
          <w:rFonts w:ascii="Calibri" w:hAnsi="Calibri" w:cs="Calibri"/>
          <w:b/>
          <w:bCs/>
        </w:rPr>
        <w:t>CONTACTS:</w:t>
      </w:r>
      <w:r w:rsidRPr="008854F5">
        <w:rPr>
          <w:rFonts w:ascii="Calibri" w:hAnsi="Calibri" w:cs="Calibri"/>
        </w:rPr>
        <w:t xml:space="preserve">    Laura K. Nickle 571-294-8536</w:t>
      </w:r>
      <w:r w:rsidRPr="008854F5">
        <w:rPr>
          <w:rFonts w:ascii="Calibri" w:hAnsi="Calibri" w:cs="Calibri"/>
        </w:rPr>
        <w:tab/>
        <w:t xml:space="preserve">   Cameron Carey 703-507-0883</w:t>
      </w:r>
    </w:p>
    <w:p w14:paraId="2776D16E" w14:textId="77777777" w:rsidR="008854F5" w:rsidRPr="008854F5" w:rsidRDefault="008854F5" w:rsidP="008854F5">
      <w:pPr>
        <w:widowControl w:val="0"/>
        <w:autoSpaceDE w:val="0"/>
        <w:autoSpaceDN w:val="0"/>
        <w:adjustRightInd w:val="0"/>
        <w:rPr>
          <w:rFonts w:ascii="Calibri" w:hAnsi="Calibri" w:cs="Calibri"/>
        </w:rPr>
      </w:pPr>
    </w:p>
    <w:p w14:paraId="144D1F70" w14:textId="77777777" w:rsidR="008854F5" w:rsidRPr="008854F5" w:rsidRDefault="008854F5" w:rsidP="008854F5">
      <w:pPr>
        <w:widowControl w:val="0"/>
        <w:autoSpaceDE w:val="0"/>
        <w:autoSpaceDN w:val="0"/>
        <w:adjustRightInd w:val="0"/>
        <w:jc w:val="center"/>
        <w:rPr>
          <w:rFonts w:ascii="Calibri" w:hAnsi="Calibri" w:cs="Times"/>
          <w:b/>
          <w:bCs/>
        </w:rPr>
      </w:pPr>
      <w:r w:rsidRPr="008854F5">
        <w:rPr>
          <w:rFonts w:ascii="Calibri" w:hAnsi="Calibri" w:cs="Times"/>
          <w:b/>
          <w:bCs/>
        </w:rPr>
        <w:t>CFH WORK AT EAST END NEARS COMPLETION AS CFH EXECUTIVE DIRECTOR</w:t>
      </w:r>
    </w:p>
    <w:p w14:paraId="6DBBC12F" w14:textId="77777777" w:rsidR="008854F5" w:rsidRPr="008854F5" w:rsidRDefault="008854F5" w:rsidP="008854F5">
      <w:pPr>
        <w:widowControl w:val="0"/>
        <w:autoSpaceDE w:val="0"/>
        <w:autoSpaceDN w:val="0"/>
        <w:adjustRightInd w:val="0"/>
        <w:jc w:val="center"/>
        <w:rPr>
          <w:rFonts w:ascii="Calibri" w:hAnsi="Calibri" w:cs="Times"/>
          <w:b/>
          <w:bCs/>
        </w:rPr>
      </w:pPr>
      <w:r w:rsidRPr="008854F5">
        <w:rPr>
          <w:rFonts w:ascii="Calibri" w:hAnsi="Calibri" w:cs="Times"/>
          <w:b/>
          <w:bCs/>
        </w:rPr>
        <w:t>TESTIFIES ON VIRGINIA SENATE MOBILE HOME BILL</w:t>
      </w:r>
    </w:p>
    <w:p w14:paraId="56EF1C70" w14:textId="77777777" w:rsidR="008854F5" w:rsidRPr="008854F5" w:rsidRDefault="008854F5" w:rsidP="008854F5">
      <w:pPr>
        <w:widowControl w:val="0"/>
        <w:autoSpaceDE w:val="0"/>
        <w:autoSpaceDN w:val="0"/>
        <w:adjustRightInd w:val="0"/>
        <w:jc w:val="center"/>
        <w:rPr>
          <w:rFonts w:ascii="Calibri" w:hAnsi="Calibri" w:cs="Times"/>
          <w:b/>
          <w:bCs/>
        </w:rPr>
      </w:pPr>
    </w:p>
    <w:p w14:paraId="2E22D1FA" w14:textId="77777777" w:rsidR="008854F5" w:rsidRPr="00CC6112" w:rsidRDefault="008854F5" w:rsidP="008854F5">
      <w:pPr>
        <w:widowControl w:val="0"/>
        <w:autoSpaceDE w:val="0"/>
        <w:autoSpaceDN w:val="0"/>
        <w:adjustRightInd w:val="0"/>
        <w:rPr>
          <w:rFonts w:ascii="Calibri" w:hAnsi="Calibri" w:cs="Times New Roman"/>
          <w:color w:val="000000" w:themeColor="text1"/>
        </w:rPr>
      </w:pPr>
      <w:r w:rsidRPr="008854F5">
        <w:rPr>
          <w:rFonts w:ascii="Calibri" w:hAnsi="Calibri" w:cs="Calibri"/>
          <w:b/>
          <w:bCs/>
        </w:rPr>
        <w:tab/>
        <w:t xml:space="preserve">Manassas, Va., July 16  </w:t>
      </w:r>
      <w:r w:rsidRPr="00CC6112">
        <w:rPr>
          <w:rFonts w:ascii="Calibri" w:hAnsi="Calibri" w:cs="Calibri"/>
          <w:b/>
          <w:bCs/>
          <w:color w:val="000000" w:themeColor="text1"/>
        </w:rPr>
        <w:t xml:space="preserve">–  </w:t>
      </w:r>
      <w:r w:rsidR="008B125B" w:rsidRPr="00CC6112">
        <w:rPr>
          <w:rFonts w:ascii="Calibri" w:hAnsi="Calibri" w:cs="Calibri"/>
          <w:color w:val="000000" w:themeColor="text1"/>
        </w:rPr>
        <w:t>Catholics for Housing (CFH)</w:t>
      </w:r>
      <w:r w:rsidRPr="00CC6112">
        <w:rPr>
          <w:rFonts w:ascii="Calibri" w:hAnsi="Calibri" w:cs="Calibri"/>
          <w:color w:val="000000" w:themeColor="text1"/>
        </w:rPr>
        <w:t xml:space="preserve">, a Northern Virginia nonprofit, which purchased East End </w:t>
      </w:r>
      <w:r w:rsidR="00C45D7A" w:rsidRPr="00CC6112">
        <w:rPr>
          <w:rFonts w:ascii="Calibri" w:hAnsi="Calibri" w:cs="Calibri"/>
          <w:color w:val="000000" w:themeColor="text1"/>
        </w:rPr>
        <w:t>M</w:t>
      </w:r>
      <w:r w:rsidRPr="00CC6112">
        <w:rPr>
          <w:rFonts w:ascii="Calibri" w:hAnsi="Calibri" w:cs="Calibri"/>
          <w:color w:val="000000" w:themeColor="text1"/>
        </w:rPr>
        <w:t xml:space="preserve">obile </w:t>
      </w:r>
      <w:r w:rsidR="00C45D7A" w:rsidRPr="00CC6112">
        <w:rPr>
          <w:rFonts w:ascii="Calibri" w:hAnsi="Calibri" w:cs="Calibri"/>
          <w:color w:val="000000" w:themeColor="text1"/>
        </w:rPr>
        <w:t>H</w:t>
      </w:r>
      <w:r w:rsidRPr="00CC6112">
        <w:rPr>
          <w:rFonts w:ascii="Calibri" w:hAnsi="Calibri" w:cs="Calibri"/>
          <w:color w:val="000000" w:themeColor="text1"/>
        </w:rPr>
        <w:t xml:space="preserve">ome </w:t>
      </w:r>
      <w:r w:rsidR="00C45D7A" w:rsidRPr="00CC6112">
        <w:rPr>
          <w:rFonts w:ascii="Calibri" w:hAnsi="Calibri" w:cs="Calibri"/>
          <w:color w:val="000000" w:themeColor="text1"/>
        </w:rPr>
        <w:t>P</w:t>
      </w:r>
      <w:r w:rsidRPr="00CC6112">
        <w:rPr>
          <w:rFonts w:ascii="Calibri" w:hAnsi="Calibri" w:cs="Calibri"/>
          <w:color w:val="000000" w:themeColor="text1"/>
        </w:rPr>
        <w:t xml:space="preserve">ark in January from </w:t>
      </w:r>
      <w:r w:rsidR="00C45D7A" w:rsidRPr="00CC6112">
        <w:rPr>
          <w:rFonts w:ascii="Calibri" w:hAnsi="Calibri" w:cs="Calibri"/>
          <w:color w:val="000000" w:themeColor="text1"/>
        </w:rPr>
        <w:t>EEMHP, LLC</w:t>
      </w:r>
      <w:r w:rsidRPr="00CC6112">
        <w:rPr>
          <w:rFonts w:ascii="Calibri" w:hAnsi="Calibri" w:cs="Calibri"/>
          <w:color w:val="000000" w:themeColor="text1"/>
        </w:rPr>
        <w:t xml:space="preserve">, has now substantially completed the work needed to save the </w:t>
      </w:r>
      <w:r w:rsidR="008E4877" w:rsidRPr="00CC6112">
        <w:rPr>
          <w:rFonts w:ascii="Calibri" w:hAnsi="Calibri" w:cs="Calibri"/>
          <w:color w:val="000000" w:themeColor="text1"/>
        </w:rPr>
        <w:t>P</w:t>
      </w:r>
      <w:r w:rsidRPr="00CC6112">
        <w:rPr>
          <w:rFonts w:ascii="Calibri" w:hAnsi="Calibri" w:cs="Calibri"/>
          <w:color w:val="000000" w:themeColor="text1"/>
        </w:rPr>
        <w:t xml:space="preserve">ark from closure and condemnation and give the nearly </w:t>
      </w:r>
      <w:r w:rsidR="00C45D7A" w:rsidRPr="00CC6112">
        <w:rPr>
          <w:rFonts w:ascii="Calibri" w:hAnsi="Calibri" w:cs="Calibri"/>
          <w:color w:val="000000" w:themeColor="text1"/>
        </w:rPr>
        <w:t>250</w:t>
      </w:r>
      <w:r w:rsidRPr="00CC6112">
        <w:rPr>
          <w:rFonts w:ascii="Calibri" w:hAnsi="Calibri" w:cs="Calibri"/>
          <w:color w:val="000000" w:themeColor="text1"/>
        </w:rPr>
        <w:t xml:space="preserve"> residents a clean, functional and safe place to call home.  After several months of updating and </w:t>
      </w:r>
      <w:r w:rsidR="00C45D7A" w:rsidRPr="00CC6112">
        <w:rPr>
          <w:rFonts w:ascii="Calibri" w:hAnsi="Calibri" w:cs="Calibri"/>
          <w:color w:val="000000" w:themeColor="text1"/>
        </w:rPr>
        <w:t>replacing</w:t>
      </w:r>
      <w:r w:rsidRPr="00CC6112">
        <w:rPr>
          <w:rFonts w:ascii="Calibri" w:hAnsi="Calibri" w:cs="Calibri"/>
          <w:color w:val="000000" w:themeColor="text1"/>
        </w:rPr>
        <w:t xml:space="preserve"> sewer lines and water pipes, al</w:t>
      </w:r>
      <w:r w:rsidRPr="00CC6112">
        <w:rPr>
          <w:rFonts w:ascii="Calibri" w:hAnsi="Calibri" w:cs="Times New Roman"/>
          <w:color w:val="000000" w:themeColor="text1"/>
        </w:rPr>
        <w:t xml:space="preserve">l residents have now been connected to the new water and sewer lines and have become customers of the City of Manassas for their water usage, according to CFH Executive Director Karen DeVito.  </w:t>
      </w:r>
    </w:p>
    <w:p w14:paraId="08DE1CC5" w14:textId="77777777" w:rsidR="008854F5" w:rsidRPr="00CC6112" w:rsidRDefault="008854F5" w:rsidP="008854F5">
      <w:pPr>
        <w:widowControl w:val="0"/>
        <w:autoSpaceDE w:val="0"/>
        <w:autoSpaceDN w:val="0"/>
        <w:adjustRightInd w:val="0"/>
        <w:rPr>
          <w:rFonts w:ascii="Calibri" w:hAnsi="Calibri" w:cs="Times New Roman"/>
          <w:color w:val="000000" w:themeColor="text1"/>
        </w:rPr>
      </w:pPr>
    </w:p>
    <w:p w14:paraId="4C0266D7" w14:textId="77777777" w:rsidR="008854F5" w:rsidRPr="008854F5" w:rsidRDefault="008854F5" w:rsidP="008854F5">
      <w:pPr>
        <w:widowControl w:val="0"/>
        <w:autoSpaceDE w:val="0"/>
        <w:autoSpaceDN w:val="0"/>
        <w:adjustRightInd w:val="0"/>
        <w:rPr>
          <w:rFonts w:ascii="Calibri" w:hAnsi="Calibri" w:cs="Times New Roman"/>
          <w:color w:val="222222"/>
        </w:rPr>
      </w:pPr>
      <w:r w:rsidRPr="00CC6112">
        <w:rPr>
          <w:rFonts w:ascii="Calibri" w:hAnsi="Calibri" w:cs="Times New Roman"/>
          <w:color w:val="000000" w:themeColor="text1"/>
        </w:rPr>
        <w:tab/>
        <w:t xml:space="preserve">DeVito has </w:t>
      </w:r>
      <w:r w:rsidR="00C45D7A" w:rsidRPr="00CC6112">
        <w:rPr>
          <w:rFonts w:ascii="Calibri" w:hAnsi="Calibri" w:cs="Times New Roman"/>
          <w:color w:val="000000" w:themeColor="text1"/>
        </w:rPr>
        <w:t xml:space="preserve">over three </w:t>
      </w:r>
      <w:r w:rsidRPr="00CC6112">
        <w:rPr>
          <w:rFonts w:ascii="Calibri" w:hAnsi="Calibri" w:cs="Times New Roman"/>
          <w:color w:val="000000" w:themeColor="text1"/>
        </w:rPr>
        <w:t xml:space="preserve">decades of experience creating and managing housing opportunities along the entire spectrum from homelessness to homeownership, and worked closely with East End’s residents both before and after the property was purchased.  DeVito herself met individually with residents to </w:t>
      </w:r>
      <w:r w:rsidRPr="008854F5">
        <w:rPr>
          <w:rFonts w:ascii="Calibri" w:hAnsi="Calibri" w:cs="Times New Roman"/>
          <w:color w:val="222222"/>
        </w:rPr>
        <w:t>review and execute their lease agreements, which provide a five-year lease term with a sustained rental rate. “This was an invaluable process; we learned a great deal from sitting down with each of the residents,” she commented.</w:t>
      </w:r>
    </w:p>
    <w:p w14:paraId="13302591" w14:textId="77777777" w:rsidR="008854F5" w:rsidRPr="008854F5" w:rsidRDefault="008854F5" w:rsidP="008854F5">
      <w:pPr>
        <w:widowControl w:val="0"/>
        <w:autoSpaceDE w:val="0"/>
        <w:autoSpaceDN w:val="0"/>
        <w:adjustRightInd w:val="0"/>
        <w:rPr>
          <w:rFonts w:ascii="Calibri" w:hAnsi="Calibri" w:cs="Times New Roman"/>
          <w:color w:val="222222"/>
        </w:rPr>
      </w:pPr>
    </w:p>
    <w:p w14:paraId="391DEEE3" w14:textId="054F9346" w:rsidR="008854F5" w:rsidRPr="008854F5" w:rsidRDefault="008854F5" w:rsidP="008854F5">
      <w:pPr>
        <w:widowControl w:val="0"/>
        <w:autoSpaceDE w:val="0"/>
        <w:autoSpaceDN w:val="0"/>
        <w:adjustRightInd w:val="0"/>
        <w:rPr>
          <w:rFonts w:ascii="Calibri" w:hAnsi="Calibri" w:cs="Calibri"/>
          <w:color w:val="333333"/>
        </w:rPr>
      </w:pPr>
      <w:r w:rsidRPr="008854F5">
        <w:rPr>
          <w:rFonts w:ascii="Calibri" w:hAnsi="Calibri" w:cs="Calibri"/>
          <w:color w:val="222222"/>
        </w:rPr>
        <w:tab/>
        <w:t xml:space="preserve">With the information gleaned from this and her other housing experience, DeVito was invited by State Senator </w:t>
      </w:r>
      <w:r w:rsidR="002B6FE8">
        <w:rPr>
          <w:rFonts w:ascii="Calibri" w:hAnsi="Calibri" w:cs="Calibri"/>
          <w:color w:val="222222"/>
        </w:rPr>
        <w:t>Jeremy S. McPike</w:t>
      </w:r>
      <w:r w:rsidRPr="008854F5">
        <w:rPr>
          <w:rFonts w:ascii="Calibri" w:hAnsi="Calibri" w:cs="Calibri"/>
          <w:color w:val="222222"/>
        </w:rPr>
        <w:t xml:space="preserve"> to testify Ju</w:t>
      </w:r>
      <w:r w:rsidR="00EC555D">
        <w:rPr>
          <w:rFonts w:ascii="Calibri" w:hAnsi="Calibri" w:cs="Calibri"/>
          <w:color w:val="222222"/>
        </w:rPr>
        <w:t xml:space="preserve">ly 18 before the Virginia Senate Neighborhood Transitions and Residential Land Use Workgroup </w:t>
      </w:r>
      <w:bookmarkStart w:id="0" w:name="_GoBack"/>
      <w:bookmarkEnd w:id="0"/>
      <w:r w:rsidRPr="008854F5">
        <w:rPr>
          <w:rFonts w:ascii="Calibri" w:hAnsi="Calibri" w:cs="Calibri"/>
          <w:color w:val="222222"/>
        </w:rPr>
        <w:t xml:space="preserve">on behalf of Senate Bills 648 and 649. Senate Bill </w:t>
      </w:r>
      <w:r w:rsidRPr="00CC6112">
        <w:rPr>
          <w:rFonts w:ascii="Calibri" w:hAnsi="Calibri" w:cs="Calibri"/>
          <w:color w:val="000000" w:themeColor="text1"/>
        </w:rPr>
        <w:t>648 amends the Code of Virginia as it relates to the Manufactured Home Lot Rental Act.  The bill’s changes reflect the kind of situation East End’s residents faced prior to CFH’s purchase of East End from the</w:t>
      </w:r>
      <w:r w:rsidR="00C45D7A" w:rsidRPr="00CC6112">
        <w:rPr>
          <w:rFonts w:ascii="Calibri" w:hAnsi="Calibri" w:cs="Calibri"/>
          <w:color w:val="000000" w:themeColor="text1"/>
        </w:rPr>
        <w:t xml:space="preserve"> previous owner</w:t>
      </w:r>
      <w:r w:rsidRPr="00CC6112">
        <w:rPr>
          <w:rFonts w:ascii="Calibri" w:hAnsi="Calibri" w:cs="Calibri"/>
          <w:color w:val="000000" w:themeColor="text1"/>
        </w:rPr>
        <w:t xml:space="preserve">, when a majority of the residents at East End pushed for CFH to become the owner of the </w:t>
      </w:r>
      <w:r w:rsidR="00C45D7A" w:rsidRPr="00CC6112">
        <w:rPr>
          <w:rFonts w:ascii="Calibri" w:hAnsi="Calibri" w:cs="Calibri"/>
          <w:color w:val="000000" w:themeColor="text1"/>
        </w:rPr>
        <w:t>P</w:t>
      </w:r>
      <w:r w:rsidRPr="00CC6112">
        <w:rPr>
          <w:rFonts w:ascii="Calibri" w:hAnsi="Calibri" w:cs="Calibri"/>
          <w:color w:val="000000" w:themeColor="text1"/>
        </w:rPr>
        <w:t xml:space="preserve">ark.  </w:t>
      </w:r>
      <w:r w:rsidRPr="008854F5">
        <w:rPr>
          <w:rFonts w:ascii="Calibri" w:hAnsi="Calibri" w:cs="Calibri"/>
          <w:color w:val="222222"/>
        </w:rPr>
        <w:t>“</w:t>
      </w:r>
      <w:r w:rsidRPr="008854F5">
        <w:rPr>
          <w:rFonts w:ascii="Calibri" w:hAnsi="Calibri" w:cs="Calibri"/>
          <w:i/>
          <w:iCs/>
          <w:color w:val="333333"/>
        </w:rPr>
        <w:t xml:space="preserve">Prior to accepting any offer to purchase the manufactured home park from a bona fide purchaser, the owner shall first offer to sell the manufactured home park on the same terms and conditions to any resident association representing at least 25 percent of the community, or a nonprofit or housing authority acting at the request of at least 25 percent of the </w:t>
      </w:r>
      <w:r w:rsidRPr="00CC6112">
        <w:rPr>
          <w:rFonts w:ascii="Calibri" w:hAnsi="Calibri" w:cs="Calibri"/>
          <w:i/>
          <w:iCs/>
          <w:color w:val="000000" w:themeColor="text1"/>
        </w:rPr>
        <w:t xml:space="preserve">residents, that has provided written notice to the landlord of its interest in purchasing the manufactured home park.”  </w:t>
      </w:r>
      <w:r w:rsidRPr="00CC6112">
        <w:rPr>
          <w:rFonts w:ascii="Calibri" w:hAnsi="Calibri" w:cs="Calibri"/>
          <w:color w:val="000000" w:themeColor="text1"/>
        </w:rPr>
        <w:t xml:space="preserve">Senate Bill 649 Increases the amount a tenant can recover after a landlord violates the Manufactured Home Lot Rental Act.  East End tenants </w:t>
      </w:r>
      <w:r w:rsidR="000C0794" w:rsidRPr="00CC6112">
        <w:rPr>
          <w:rFonts w:ascii="Calibri" w:hAnsi="Calibri" w:cs="Calibri"/>
          <w:color w:val="000000" w:themeColor="text1"/>
        </w:rPr>
        <w:t>t</w:t>
      </w:r>
      <w:r w:rsidR="00C45D7A" w:rsidRPr="00CC6112">
        <w:rPr>
          <w:rFonts w:ascii="Calibri" w:hAnsi="Calibri" w:cs="Calibri"/>
          <w:color w:val="000000" w:themeColor="text1"/>
        </w:rPr>
        <w:t xml:space="preserve">ook action against the previous owner for failure to properly maintain </w:t>
      </w:r>
      <w:r w:rsidR="00C45D7A" w:rsidRPr="00CC6112">
        <w:rPr>
          <w:rFonts w:ascii="Calibri" w:hAnsi="Calibri" w:cs="Calibri"/>
          <w:color w:val="000000" w:themeColor="text1"/>
        </w:rPr>
        <w:lastRenderedPageBreak/>
        <w:t xml:space="preserve">the Park. </w:t>
      </w:r>
      <w:r w:rsidR="00D97A10" w:rsidRPr="00CC6112">
        <w:rPr>
          <w:rFonts w:ascii="Calibri" w:hAnsi="Calibri" w:cs="Calibri"/>
          <w:color w:val="000000" w:themeColor="text1"/>
        </w:rPr>
        <w:t>DeVito was accompanied by CFH Board Member Charlie Einsmann, who with DeVito answered questions following the formal testimony.</w:t>
      </w:r>
    </w:p>
    <w:p w14:paraId="4C6251AE" w14:textId="77777777" w:rsidR="008854F5" w:rsidRDefault="008854F5" w:rsidP="008854F5">
      <w:pPr>
        <w:widowControl w:val="0"/>
        <w:autoSpaceDE w:val="0"/>
        <w:autoSpaceDN w:val="0"/>
        <w:adjustRightInd w:val="0"/>
        <w:rPr>
          <w:rFonts w:ascii="Calibri" w:hAnsi="Calibri" w:cs="Calibri"/>
          <w:b/>
          <w:bCs/>
        </w:rPr>
      </w:pPr>
    </w:p>
    <w:p w14:paraId="72E46A88" w14:textId="77777777" w:rsidR="008854F5" w:rsidRPr="008854F5" w:rsidRDefault="008854F5" w:rsidP="008854F5">
      <w:pPr>
        <w:widowControl w:val="0"/>
        <w:autoSpaceDE w:val="0"/>
        <w:autoSpaceDN w:val="0"/>
        <w:adjustRightInd w:val="0"/>
        <w:rPr>
          <w:rFonts w:ascii="Calibri" w:hAnsi="Calibri" w:cs="Calibri"/>
          <w:b/>
          <w:bCs/>
        </w:rPr>
      </w:pPr>
      <w:r w:rsidRPr="008854F5">
        <w:rPr>
          <w:rFonts w:ascii="Calibri" w:hAnsi="Calibri" w:cs="Calibri"/>
          <w:b/>
          <w:bCs/>
        </w:rPr>
        <w:t>A Brief History of East End</w:t>
      </w:r>
    </w:p>
    <w:p w14:paraId="3FD7D9F1" w14:textId="77777777" w:rsidR="008854F5" w:rsidRDefault="008854F5" w:rsidP="008854F5">
      <w:pPr>
        <w:widowControl w:val="0"/>
        <w:autoSpaceDE w:val="0"/>
        <w:autoSpaceDN w:val="0"/>
        <w:adjustRightInd w:val="0"/>
        <w:rPr>
          <w:rFonts w:ascii="Calibri" w:hAnsi="Calibri" w:cs="Calibri"/>
          <w:b/>
          <w:bCs/>
        </w:rPr>
      </w:pPr>
    </w:p>
    <w:p w14:paraId="56D0DA2D" w14:textId="77777777" w:rsidR="005C04DF" w:rsidRPr="00CC6112" w:rsidRDefault="005C04DF" w:rsidP="005C04DF">
      <w:pPr>
        <w:rPr>
          <w:rFonts w:ascii="Calibri" w:hAnsi="Calibri"/>
          <w:color w:val="000000" w:themeColor="text1"/>
        </w:rPr>
      </w:pPr>
      <w:r>
        <w:rPr>
          <w:rFonts w:ascii="Calibri" w:hAnsi="Calibri" w:cs="Calibri"/>
          <w:bCs/>
        </w:rPr>
        <w:t xml:space="preserve">East End Mobile Home Park sits on a stretch </w:t>
      </w:r>
      <w:r w:rsidRPr="00481F6D">
        <w:rPr>
          <w:rFonts w:ascii="Calibri" w:hAnsi="Calibri"/>
        </w:rPr>
        <w:t xml:space="preserve">of Centreville Road </w:t>
      </w:r>
      <w:r w:rsidR="00C45D7A">
        <w:rPr>
          <w:rFonts w:ascii="Calibri" w:hAnsi="Calibri"/>
        </w:rPr>
        <w:t>in Manassas, VA</w:t>
      </w:r>
      <w:r w:rsidR="00D97A10">
        <w:rPr>
          <w:rFonts w:ascii="Calibri" w:hAnsi="Calibri"/>
        </w:rPr>
        <w:t xml:space="preserve">. that was </w:t>
      </w:r>
      <w:r w:rsidRPr="00481F6D">
        <w:rPr>
          <w:rFonts w:ascii="Calibri" w:hAnsi="Calibri"/>
        </w:rPr>
        <w:t xml:space="preserve">home to residents of three mobile home parks for </w:t>
      </w:r>
      <w:r w:rsidR="00D97A10">
        <w:rPr>
          <w:rFonts w:ascii="Calibri" w:hAnsi="Calibri"/>
        </w:rPr>
        <w:t>decades</w:t>
      </w:r>
      <w:r w:rsidRPr="00481F6D">
        <w:rPr>
          <w:rFonts w:ascii="Calibri" w:hAnsi="Calibri"/>
        </w:rPr>
        <w:t>.  The original owners sold all but East End, which was kept in the fam</w:t>
      </w:r>
      <w:r w:rsidRPr="00CC6112">
        <w:rPr>
          <w:rFonts w:ascii="Calibri" w:hAnsi="Calibri"/>
          <w:color w:val="000000" w:themeColor="text1"/>
        </w:rPr>
        <w:t xml:space="preserve">ily and managed by an agent for </w:t>
      </w:r>
      <w:r w:rsidR="00C45D7A" w:rsidRPr="00CC6112">
        <w:rPr>
          <w:rFonts w:ascii="Calibri" w:hAnsi="Calibri"/>
          <w:color w:val="000000" w:themeColor="text1"/>
        </w:rPr>
        <w:t xml:space="preserve">the last </w:t>
      </w:r>
      <w:r w:rsidR="00D97A10" w:rsidRPr="00CC6112">
        <w:rPr>
          <w:rFonts w:ascii="Calibri" w:hAnsi="Calibri"/>
          <w:color w:val="000000" w:themeColor="text1"/>
        </w:rPr>
        <w:t>10 years</w:t>
      </w:r>
      <w:r w:rsidRPr="00CC6112">
        <w:rPr>
          <w:rFonts w:ascii="Calibri" w:hAnsi="Calibri"/>
          <w:color w:val="000000" w:themeColor="text1"/>
        </w:rPr>
        <w:t xml:space="preserve">.  In 2009, the City of Manassas began notifying the agent of sewer leaks and excessive usage through the domestic water system.  As a result of not correcting the problems when first notified, the systems became severely damaged and replacement became necessary.   Discussions then began regarding the feasibility of selling the property to the City of Manassas. In April 2016, the City and the managing agent got as far as executing a sales contract for $1,864,700.  One of the conditions of the purchase required the </w:t>
      </w:r>
      <w:r w:rsidR="00C45D7A" w:rsidRPr="00CC6112">
        <w:rPr>
          <w:rFonts w:ascii="Calibri" w:hAnsi="Calibri"/>
          <w:color w:val="000000" w:themeColor="text1"/>
        </w:rPr>
        <w:t>P</w:t>
      </w:r>
      <w:r w:rsidRPr="00CC6112">
        <w:rPr>
          <w:rFonts w:ascii="Calibri" w:hAnsi="Calibri"/>
          <w:color w:val="000000" w:themeColor="text1"/>
        </w:rPr>
        <w:t xml:space="preserve">ark owner to evict all tenants and remove all mobile homes from the property.  Approximately </w:t>
      </w:r>
      <w:r w:rsidR="00C45D7A" w:rsidRPr="00CC6112">
        <w:rPr>
          <w:rFonts w:ascii="Calibri" w:hAnsi="Calibri"/>
          <w:color w:val="000000" w:themeColor="text1"/>
        </w:rPr>
        <w:t>250</w:t>
      </w:r>
      <w:r w:rsidRPr="00CC6112">
        <w:rPr>
          <w:rFonts w:ascii="Calibri" w:hAnsi="Calibri"/>
          <w:color w:val="000000" w:themeColor="text1"/>
        </w:rPr>
        <w:t xml:space="preserve"> people were about to be homeless.</w:t>
      </w:r>
      <w:r w:rsidR="00C45D7A" w:rsidRPr="00CC6112">
        <w:rPr>
          <w:rFonts w:ascii="Calibri" w:hAnsi="Calibri"/>
          <w:color w:val="000000" w:themeColor="text1"/>
        </w:rPr>
        <w:t xml:space="preserve">  This was unacceptable to the P</w:t>
      </w:r>
      <w:r w:rsidRPr="00CC6112">
        <w:rPr>
          <w:rFonts w:ascii="Calibri" w:hAnsi="Calibri"/>
          <w:color w:val="000000" w:themeColor="text1"/>
        </w:rPr>
        <w:t>ark’s residents, many of whom owned their homes and most of whom had been there for many years, with children well established in the local schools.</w:t>
      </w:r>
    </w:p>
    <w:p w14:paraId="254ED235" w14:textId="77777777" w:rsidR="005C04DF" w:rsidRPr="00CC6112" w:rsidRDefault="005C04DF" w:rsidP="005C04DF">
      <w:pPr>
        <w:rPr>
          <w:rFonts w:ascii="Calibri" w:hAnsi="Calibri"/>
          <w:color w:val="000000" w:themeColor="text1"/>
        </w:rPr>
      </w:pPr>
    </w:p>
    <w:p w14:paraId="5BE2F745" w14:textId="77777777" w:rsidR="005C04DF" w:rsidRPr="00CC6112" w:rsidRDefault="00D97A10" w:rsidP="005C04DF">
      <w:pPr>
        <w:rPr>
          <w:rFonts w:ascii="Calibri" w:hAnsi="Calibri"/>
          <w:color w:val="000000" w:themeColor="text1"/>
        </w:rPr>
      </w:pPr>
      <w:r w:rsidRPr="00CC6112">
        <w:rPr>
          <w:rFonts w:ascii="Calibri" w:hAnsi="Calibri"/>
          <w:color w:val="000000" w:themeColor="text1"/>
        </w:rPr>
        <w:t>Local</w:t>
      </w:r>
      <w:r w:rsidR="005C04DF" w:rsidRPr="00CC6112">
        <w:rPr>
          <w:rFonts w:ascii="Calibri" w:hAnsi="Calibri"/>
          <w:color w:val="000000" w:themeColor="text1"/>
        </w:rPr>
        <w:t xml:space="preserve"> advocates reached out to Dumfries-based CFH, a non-profit with </w:t>
      </w:r>
      <w:r w:rsidR="00C45D7A" w:rsidRPr="00CC6112">
        <w:rPr>
          <w:rFonts w:ascii="Calibri" w:hAnsi="Calibri"/>
          <w:color w:val="000000" w:themeColor="text1"/>
        </w:rPr>
        <w:t xml:space="preserve">nearly </w:t>
      </w:r>
      <w:r w:rsidRPr="00CC6112">
        <w:rPr>
          <w:rFonts w:ascii="Calibri" w:hAnsi="Calibri"/>
          <w:color w:val="000000" w:themeColor="text1"/>
        </w:rPr>
        <w:t>four decades</w:t>
      </w:r>
      <w:r w:rsidR="005C04DF" w:rsidRPr="00CC6112">
        <w:rPr>
          <w:rFonts w:ascii="Calibri" w:hAnsi="Calibri"/>
          <w:color w:val="000000" w:themeColor="text1"/>
        </w:rPr>
        <w:t xml:space="preserve"> of experience helping individuals and families create sustainable homes, to see if they could provide any resolution in which the families would not lose their homes.  After much research and much discussion, the CFH Board of Directors determined that acquiring the East End Mobile Home Park would fit within the CFH mission.  CFH committed to fixing the water and sewer issues and offered a purchase contract of $1.4 million, which</w:t>
      </w:r>
      <w:r w:rsidR="00C45D7A" w:rsidRPr="00CC6112">
        <w:rPr>
          <w:rFonts w:ascii="Calibri" w:hAnsi="Calibri"/>
          <w:color w:val="000000" w:themeColor="text1"/>
        </w:rPr>
        <w:t xml:space="preserve"> was accepted by the previous Owner and approved by</w:t>
      </w:r>
      <w:r w:rsidR="005C04DF" w:rsidRPr="00CC6112">
        <w:rPr>
          <w:rFonts w:ascii="Calibri" w:hAnsi="Calibri"/>
          <w:color w:val="000000" w:themeColor="text1"/>
        </w:rPr>
        <w:t xml:space="preserve"> the City of Manassas</w:t>
      </w:r>
      <w:r w:rsidR="000C0794" w:rsidRPr="00CC6112">
        <w:rPr>
          <w:rFonts w:ascii="Calibri" w:hAnsi="Calibri"/>
          <w:color w:val="000000" w:themeColor="text1"/>
        </w:rPr>
        <w:t xml:space="preserve">; </w:t>
      </w:r>
      <w:r w:rsidRPr="00CC6112">
        <w:rPr>
          <w:rFonts w:ascii="Calibri" w:hAnsi="Calibri"/>
          <w:color w:val="000000" w:themeColor="text1"/>
        </w:rPr>
        <w:t>settlement</w:t>
      </w:r>
      <w:r w:rsidR="005C04DF" w:rsidRPr="00CC6112">
        <w:rPr>
          <w:rFonts w:ascii="Calibri" w:hAnsi="Calibri"/>
          <w:color w:val="000000" w:themeColor="text1"/>
        </w:rPr>
        <w:t xml:space="preserve"> </w:t>
      </w:r>
      <w:r w:rsidR="00C45D7A" w:rsidRPr="00CC6112">
        <w:rPr>
          <w:rFonts w:ascii="Calibri" w:hAnsi="Calibri"/>
          <w:color w:val="000000" w:themeColor="text1"/>
        </w:rPr>
        <w:t xml:space="preserve">was </w:t>
      </w:r>
      <w:r w:rsidR="005C04DF" w:rsidRPr="00CC6112">
        <w:rPr>
          <w:rFonts w:ascii="Calibri" w:hAnsi="Calibri"/>
          <w:color w:val="000000" w:themeColor="text1"/>
        </w:rPr>
        <w:t>in January</w:t>
      </w:r>
      <w:r w:rsidRPr="00CC6112">
        <w:rPr>
          <w:rFonts w:ascii="Calibri" w:hAnsi="Calibri"/>
          <w:color w:val="000000" w:themeColor="text1"/>
        </w:rPr>
        <w:t xml:space="preserve"> of this year</w:t>
      </w:r>
      <w:r w:rsidR="005C04DF" w:rsidRPr="00CC6112">
        <w:rPr>
          <w:rFonts w:ascii="Calibri" w:hAnsi="Calibri"/>
          <w:color w:val="000000" w:themeColor="text1"/>
        </w:rPr>
        <w:t xml:space="preserve">. </w:t>
      </w:r>
    </w:p>
    <w:p w14:paraId="2D34FEDD" w14:textId="77777777" w:rsidR="005C04DF" w:rsidRPr="008854F5" w:rsidRDefault="005C04DF" w:rsidP="008854F5">
      <w:pPr>
        <w:widowControl w:val="0"/>
        <w:autoSpaceDE w:val="0"/>
        <w:autoSpaceDN w:val="0"/>
        <w:adjustRightInd w:val="0"/>
        <w:rPr>
          <w:rFonts w:ascii="Calibri" w:hAnsi="Calibri" w:cs="Calibri"/>
          <w:b/>
          <w:bCs/>
        </w:rPr>
      </w:pPr>
    </w:p>
    <w:p w14:paraId="6522343B" w14:textId="77777777" w:rsidR="008854F5" w:rsidRPr="008854F5" w:rsidRDefault="008854F5" w:rsidP="008854F5">
      <w:pPr>
        <w:widowControl w:val="0"/>
        <w:autoSpaceDE w:val="0"/>
        <w:autoSpaceDN w:val="0"/>
        <w:adjustRightInd w:val="0"/>
        <w:rPr>
          <w:rFonts w:ascii="Calibri" w:hAnsi="Calibri" w:cs="Calibri"/>
          <w:b/>
          <w:bCs/>
        </w:rPr>
      </w:pPr>
      <w:r w:rsidRPr="008854F5">
        <w:rPr>
          <w:rFonts w:ascii="Calibri" w:hAnsi="Calibri" w:cs="Calibri"/>
          <w:b/>
          <w:bCs/>
        </w:rPr>
        <w:t xml:space="preserve">About </w:t>
      </w:r>
      <w:r w:rsidR="00CC6112">
        <w:rPr>
          <w:rFonts w:ascii="Calibri" w:hAnsi="Calibri" w:cs="Calibri"/>
          <w:b/>
          <w:bCs/>
        </w:rPr>
        <w:t>Catholics for Housing</w:t>
      </w:r>
    </w:p>
    <w:p w14:paraId="6C3AB45E" w14:textId="77777777" w:rsidR="008854F5" w:rsidRPr="008854F5" w:rsidRDefault="008854F5" w:rsidP="008854F5">
      <w:pPr>
        <w:widowControl w:val="0"/>
        <w:autoSpaceDE w:val="0"/>
        <w:autoSpaceDN w:val="0"/>
        <w:adjustRightInd w:val="0"/>
        <w:rPr>
          <w:rFonts w:ascii="Calibri" w:hAnsi="Calibri" w:cs="Calibri"/>
          <w:b/>
          <w:bCs/>
        </w:rPr>
      </w:pPr>
    </w:p>
    <w:p w14:paraId="23265A6F" w14:textId="77777777" w:rsidR="008854F5" w:rsidRPr="008854F5" w:rsidRDefault="00CC6112" w:rsidP="008854F5">
      <w:pPr>
        <w:widowControl w:val="0"/>
        <w:autoSpaceDE w:val="0"/>
        <w:autoSpaceDN w:val="0"/>
        <w:adjustRightInd w:val="0"/>
        <w:rPr>
          <w:rFonts w:ascii="Calibri" w:hAnsi="Calibri" w:cs="Calibri"/>
        </w:rPr>
      </w:pPr>
      <w:r>
        <w:rPr>
          <w:rFonts w:ascii="Calibri" w:hAnsi="Calibri" w:cs="Calibri"/>
        </w:rPr>
        <w:t>CFH,</w:t>
      </w:r>
      <w:r w:rsidR="00C45D7A">
        <w:rPr>
          <w:rFonts w:ascii="Calibri" w:hAnsi="Calibri" w:cs="Calibri"/>
        </w:rPr>
        <w:t xml:space="preserve"> based in Dumfries, VA</w:t>
      </w:r>
      <w:r w:rsidR="008854F5" w:rsidRPr="008854F5">
        <w:rPr>
          <w:rFonts w:ascii="Calibri" w:hAnsi="Calibri" w:cs="Calibri"/>
        </w:rPr>
        <w:t>., provides a continuum of housing services, offering direct service programs to limited income households as well as workforce rental and homeownership opportunities and a comprehensive life skills program that helps people identify and reach their goals.  The Board of Directors of CFH represents a diverse group of individuals who provide expertise in business, development, architecture, financial services and the real estate industry.</w:t>
      </w:r>
    </w:p>
    <w:p w14:paraId="1168178A" w14:textId="77777777" w:rsidR="008854F5" w:rsidRPr="008854F5" w:rsidRDefault="008854F5" w:rsidP="008854F5">
      <w:pPr>
        <w:widowControl w:val="0"/>
        <w:autoSpaceDE w:val="0"/>
        <w:autoSpaceDN w:val="0"/>
        <w:adjustRightInd w:val="0"/>
        <w:rPr>
          <w:rFonts w:ascii="Calibri" w:hAnsi="Calibri" w:cs="Calibri"/>
        </w:rPr>
      </w:pPr>
    </w:p>
    <w:p w14:paraId="615BB9FC" w14:textId="77777777" w:rsidR="008854F5" w:rsidRPr="008854F5" w:rsidRDefault="008854F5" w:rsidP="008854F5">
      <w:pPr>
        <w:widowControl w:val="0"/>
        <w:autoSpaceDE w:val="0"/>
        <w:autoSpaceDN w:val="0"/>
        <w:adjustRightInd w:val="0"/>
        <w:rPr>
          <w:rFonts w:ascii="Calibri" w:hAnsi="Calibri" w:cs="Calibri"/>
        </w:rPr>
      </w:pPr>
    </w:p>
    <w:p w14:paraId="16FAE2DF" w14:textId="77777777" w:rsidR="008854F5" w:rsidRPr="008854F5" w:rsidRDefault="008854F5" w:rsidP="008854F5">
      <w:pPr>
        <w:widowControl w:val="0"/>
        <w:autoSpaceDE w:val="0"/>
        <w:autoSpaceDN w:val="0"/>
        <w:adjustRightInd w:val="0"/>
        <w:rPr>
          <w:rFonts w:ascii="Calibri" w:hAnsi="Calibri" w:cs="Calibri"/>
        </w:rPr>
      </w:pPr>
    </w:p>
    <w:p w14:paraId="31DE5530" w14:textId="77777777" w:rsidR="008854F5" w:rsidRPr="008854F5" w:rsidRDefault="008854F5" w:rsidP="008854F5">
      <w:pPr>
        <w:widowControl w:val="0"/>
        <w:autoSpaceDE w:val="0"/>
        <w:autoSpaceDN w:val="0"/>
        <w:adjustRightInd w:val="0"/>
        <w:rPr>
          <w:rFonts w:ascii="Calibri" w:hAnsi="Calibri" w:cs="Calibri"/>
        </w:rPr>
      </w:pPr>
    </w:p>
    <w:p w14:paraId="3976D38D" w14:textId="77777777" w:rsidR="008854F5" w:rsidRPr="008854F5" w:rsidRDefault="008854F5" w:rsidP="008854F5">
      <w:pPr>
        <w:widowControl w:val="0"/>
        <w:autoSpaceDE w:val="0"/>
        <w:autoSpaceDN w:val="0"/>
        <w:adjustRightInd w:val="0"/>
        <w:rPr>
          <w:rFonts w:ascii="Calibri" w:hAnsi="Calibri" w:cs="Calibri"/>
        </w:rPr>
      </w:pPr>
    </w:p>
    <w:p w14:paraId="1E9E9C25" w14:textId="77777777" w:rsidR="008854F5" w:rsidRPr="008854F5" w:rsidRDefault="008854F5" w:rsidP="008854F5">
      <w:pPr>
        <w:widowControl w:val="0"/>
        <w:autoSpaceDE w:val="0"/>
        <w:autoSpaceDN w:val="0"/>
        <w:adjustRightInd w:val="0"/>
        <w:rPr>
          <w:rFonts w:ascii="Calibri" w:hAnsi="Calibri" w:cs="Calibri"/>
        </w:rPr>
      </w:pPr>
    </w:p>
    <w:p w14:paraId="45D8FBB3" w14:textId="77777777" w:rsidR="008854F5" w:rsidRPr="008854F5" w:rsidRDefault="008854F5" w:rsidP="008854F5">
      <w:pPr>
        <w:widowControl w:val="0"/>
        <w:autoSpaceDE w:val="0"/>
        <w:autoSpaceDN w:val="0"/>
        <w:adjustRightInd w:val="0"/>
        <w:jc w:val="center"/>
        <w:rPr>
          <w:rFonts w:ascii="Calibri" w:hAnsi="Calibri" w:cs="Calibri"/>
        </w:rPr>
      </w:pPr>
    </w:p>
    <w:p w14:paraId="303CEE13" w14:textId="77777777" w:rsidR="002F0123" w:rsidRPr="000B5C62" w:rsidRDefault="002F0123" w:rsidP="008854F5">
      <w:pPr>
        <w:pStyle w:val="Body"/>
        <w:jc w:val="center"/>
        <w:outlineLvl w:val="0"/>
        <w:rPr>
          <w:b/>
        </w:rPr>
      </w:pPr>
    </w:p>
    <w:sectPr w:rsidR="002F0123" w:rsidRPr="000B5C62" w:rsidSect="00F9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08"/>
    <w:rsid w:val="000B5C62"/>
    <w:rsid w:val="000C0794"/>
    <w:rsid w:val="00146D17"/>
    <w:rsid w:val="00294808"/>
    <w:rsid w:val="002B6FE8"/>
    <w:rsid w:val="002F0123"/>
    <w:rsid w:val="00466648"/>
    <w:rsid w:val="004D6522"/>
    <w:rsid w:val="005737AC"/>
    <w:rsid w:val="005C04DF"/>
    <w:rsid w:val="00682940"/>
    <w:rsid w:val="008854F5"/>
    <w:rsid w:val="008B125B"/>
    <w:rsid w:val="008E4877"/>
    <w:rsid w:val="009B5D0C"/>
    <w:rsid w:val="00A3134F"/>
    <w:rsid w:val="00B420CA"/>
    <w:rsid w:val="00C45D7A"/>
    <w:rsid w:val="00CC6112"/>
    <w:rsid w:val="00D66384"/>
    <w:rsid w:val="00D97A10"/>
    <w:rsid w:val="00DF71EC"/>
    <w:rsid w:val="00EC555D"/>
    <w:rsid w:val="00F97C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AAF62"/>
  <w14:defaultImageDpi w14:val="32767"/>
  <w15:docId w15:val="{DC607EBB-9237-4D6F-9787-76578B7A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9480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294808"/>
    <w:rPr>
      <w:rFonts w:ascii="Calibri" w:eastAsia="Calibri" w:hAnsi="Calibri" w:cs="Calibri"/>
      <w:color w:val="0000FF"/>
      <w:u w:val="single" w:color="0000FF"/>
    </w:rPr>
  </w:style>
  <w:style w:type="paragraph" w:styleId="NormalWeb">
    <w:name w:val="Normal (Web)"/>
    <w:basedOn w:val="Normal"/>
    <w:uiPriority w:val="99"/>
    <w:unhideWhenUsed/>
    <w:rsid w:val="0046664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E4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42031">
      <w:bodyDiv w:val="1"/>
      <w:marLeft w:val="0"/>
      <w:marRight w:val="0"/>
      <w:marTop w:val="0"/>
      <w:marBottom w:val="0"/>
      <w:divBdr>
        <w:top w:val="none" w:sz="0" w:space="0" w:color="auto"/>
        <w:left w:val="none" w:sz="0" w:space="0" w:color="auto"/>
        <w:bottom w:val="none" w:sz="0" w:space="0" w:color="auto"/>
        <w:right w:val="none" w:sz="0" w:space="0" w:color="auto"/>
      </w:divBdr>
    </w:div>
    <w:div w:id="117434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Carey</dc:creator>
  <cp:keywords/>
  <dc:description/>
  <cp:lastModifiedBy>Caroline Carey</cp:lastModifiedBy>
  <cp:revision>3</cp:revision>
  <cp:lastPrinted>2018-07-18T19:12:00Z</cp:lastPrinted>
  <dcterms:created xsi:type="dcterms:W3CDTF">2018-07-19T14:31:00Z</dcterms:created>
  <dcterms:modified xsi:type="dcterms:W3CDTF">2018-07-19T14:32:00Z</dcterms:modified>
</cp:coreProperties>
</file>